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3B0" w:rsidRPr="00F45024" w:rsidRDefault="001D53B0">
      <w:pPr>
        <w:rPr>
          <w:b/>
          <w:sz w:val="40"/>
          <w:szCs w:val="40"/>
        </w:rPr>
      </w:pPr>
      <w:bookmarkStart w:id="0" w:name="_GoBack"/>
      <w:bookmarkEnd w:id="0"/>
      <w:r w:rsidRPr="00F45024">
        <w:rPr>
          <w:b/>
          <w:sz w:val="40"/>
          <w:szCs w:val="40"/>
        </w:rPr>
        <w:t xml:space="preserve">Unit </w:t>
      </w:r>
      <w:r w:rsidR="000A089A" w:rsidRPr="00F45024">
        <w:rPr>
          <w:b/>
          <w:sz w:val="40"/>
          <w:szCs w:val="40"/>
        </w:rPr>
        <w:t>#</w:t>
      </w:r>
      <w:r w:rsidR="009519BE" w:rsidRPr="00F45024">
        <w:rPr>
          <w:b/>
          <w:sz w:val="40"/>
          <w:szCs w:val="40"/>
        </w:rPr>
        <w:t xml:space="preserve">3602 </w:t>
      </w:r>
    </w:p>
    <w:p w:rsidR="00F45024" w:rsidRPr="00C9797A" w:rsidRDefault="00317A3C">
      <w:pPr>
        <w:rPr>
          <w:b/>
          <w:sz w:val="40"/>
          <w:szCs w:val="40"/>
          <w:u w:val="single"/>
        </w:rPr>
      </w:pPr>
      <w:r w:rsidRPr="00C9797A">
        <w:rPr>
          <w:b/>
          <w:sz w:val="40"/>
          <w:szCs w:val="40"/>
          <w:u w:val="single"/>
        </w:rPr>
        <w:t>2005</w:t>
      </w:r>
      <w:r w:rsidR="009519BE" w:rsidRPr="00C9797A">
        <w:rPr>
          <w:b/>
          <w:sz w:val="40"/>
          <w:szCs w:val="40"/>
          <w:u w:val="single"/>
        </w:rPr>
        <w:t xml:space="preserve"> </w:t>
      </w:r>
      <w:r w:rsidR="001D53B0" w:rsidRPr="00C9797A">
        <w:rPr>
          <w:b/>
          <w:sz w:val="40"/>
          <w:szCs w:val="40"/>
          <w:u w:val="single"/>
        </w:rPr>
        <w:t xml:space="preserve">Caterpillar </w:t>
      </w:r>
      <w:r w:rsidR="009519BE" w:rsidRPr="00C9797A">
        <w:rPr>
          <w:b/>
          <w:sz w:val="40"/>
          <w:szCs w:val="40"/>
          <w:u w:val="single"/>
        </w:rPr>
        <w:t xml:space="preserve">D6R </w:t>
      </w:r>
      <w:r w:rsidR="00A27F70" w:rsidRPr="00C9797A">
        <w:rPr>
          <w:b/>
          <w:sz w:val="40"/>
          <w:szCs w:val="40"/>
          <w:u w:val="single"/>
        </w:rPr>
        <w:t xml:space="preserve">LGP </w:t>
      </w:r>
      <w:r w:rsidR="00A80F47" w:rsidRPr="00C9797A">
        <w:rPr>
          <w:b/>
          <w:sz w:val="40"/>
          <w:szCs w:val="40"/>
          <w:u w:val="single"/>
        </w:rPr>
        <w:t>Winch Dozer</w:t>
      </w:r>
      <w:r w:rsidR="00C9797A">
        <w:rPr>
          <w:b/>
          <w:sz w:val="40"/>
          <w:szCs w:val="40"/>
          <w:u w:val="single"/>
        </w:rPr>
        <w:t xml:space="preserve"> </w:t>
      </w:r>
    </w:p>
    <w:p w:rsidR="000A089A" w:rsidRPr="00C9797A" w:rsidRDefault="00A27F70">
      <w:pPr>
        <w:rPr>
          <w:b/>
          <w:sz w:val="40"/>
          <w:szCs w:val="40"/>
          <w:u w:val="single"/>
        </w:rPr>
      </w:pPr>
      <w:r w:rsidRPr="00C9797A">
        <w:rPr>
          <w:b/>
          <w:sz w:val="40"/>
          <w:szCs w:val="40"/>
          <w:u w:val="single"/>
        </w:rPr>
        <w:t xml:space="preserve">Serial # </w:t>
      </w:r>
      <w:r w:rsidR="00043BD1" w:rsidRPr="00C9797A">
        <w:rPr>
          <w:b/>
          <w:sz w:val="40"/>
          <w:szCs w:val="40"/>
          <w:u w:val="single"/>
        </w:rPr>
        <w:t>ADE00754</w:t>
      </w:r>
    </w:p>
    <w:p w:rsidR="001D53B0" w:rsidRDefault="001D53B0" w:rsidP="001D53B0">
      <w:pPr>
        <w:rPr>
          <w:sz w:val="28"/>
          <w:szCs w:val="28"/>
        </w:rPr>
      </w:pPr>
      <w:r w:rsidRPr="00B23B6B">
        <w:rPr>
          <w:sz w:val="28"/>
          <w:szCs w:val="28"/>
        </w:rPr>
        <w:t>Location</w:t>
      </w:r>
      <w:r>
        <w:rPr>
          <w:sz w:val="28"/>
          <w:szCs w:val="28"/>
        </w:rPr>
        <w:t xml:space="preserve"> – Oil Sand Mining Operation, Fort McMurray, AB, Canada</w:t>
      </w:r>
    </w:p>
    <w:p w:rsidR="001D53B0" w:rsidRDefault="00F45024" w:rsidP="001D53B0">
      <w:pPr>
        <w:rPr>
          <w:sz w:val="28"/>
          <w:szCs w:val="28"/>
        </w:rPr>
      </w:pPr>
      <w:r>
        <w:rPr>
          <w:sz w:val="28"/>
          <w:szCs w:val="28"/>
        </w:rPr>
        <w:t>Area</w:t>
      </w:r>
      <w:r w:rsidR="00DA4C1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1D53B0">
        <w:rPr>
          <w:sz w:val="28"/>
          <w:szCs w:val="28"/>
        </w:rPr>
        <w:t xml:space="preserve"> Support Shop Yard</w:t>
      </w:r>
    </w:p>
    <w:p w:rsidR="000A089A" w:rsidRDefault="000A089A">
      <w:pPr>
        <w:rPr>
          <w:sz w:val="28"/>
          <w:szCs w:val="28"/>
        </w:rPr>
      </w:pPr>
      <w:r>
        <w:rPr>
          <w:sz w:val="28"/>
          <w:szCs w:val="28"/>
        </w:rPr>
        <w:t>SMU hours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27,237</w:t>
      </w:r>
    </w:p>
    <w:p w:rsidR="000A089A" w:rsidRDefault="000A089A">
      <w:pPr>
        <w:rPr>
          <w:b/>
          <w:sz w:val="28"/>
          <w:szCs w:val="28"/>
          <w:u w:val="single"/>
        </w:rPr>
      </w:pPr>
      <w:r w:rsidRPr="000A089A">
        <w:rPr>
          <w:b/>
          <w:sz w:val="28"/>
          <w:szCs w:val="28"/>
          <w:u w:val="single"/>
        </w:rPr>
        <w:t>Component H</w:t>
      </w:r>
      <w:r w:rsidR="001D53B0">
        <w:rPr>
          <w:b/>
          <w:sz w:val="28"/>
          <w:szCs w:val="28"/>
          <w:u w:val="single"/>
        </w:rPr>
        <w:t>ours</w:t>
      </w:r>
    </w:p>
    <w:p w:rsidR="000A089A" w:rsidRDefault="000A089A" w:rsidP="0009476A">
      <w:pPr>
        <w:spacing w:after="0"/>
        <w:rPr>
          <w:sz w:val="28"/>
          <w:szCs w:val="28"/>
        </w:rPr>
      </w:pPr>
      <w:r w:rsidRPr="000A089A">
        <w:rPr>
          <w:sz w:val="28"/>
          <w:szCs w:val="28"/>
        </w:rPr>
        <w:t>Engine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1,410</w:t>
      </w:r>
    </w:p>
    <w:p w:rsidR="000A089A" w:rsidRDefault="000A089A" w:rsidP="0009476A">
      <w:pPr>
        <w:spacing w:after="0"/>
        <w:rPr>
          <w:sz w:val="28"/>
          <w:szCs w:val="28"/>
        </w:rPr>
      </w:pPr>
      <w:r>
        <w:rPr>
          <w:sz w:val="28"/>
          <w:szCs w:val="28"/>
        </w:rPr>
        <w:t>Transmission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13,727</w:t>
      </w:r>
      <w:r w:rsidR="001D53B0">
        <w:rPr>
          <w:sz w:val="28"/>
          <w:szCs w:val="28"/>
        </w:rPr>
        <w:tab/>
      </w:r>
      <w:r w:rsidR="001D53B0">
        <w:rPr>
          <w:sz w:val="28"/>
          <w:szCs w:val="28"/>
        </w:rPr>
        <w:tab/>
      </w:r>
      <w:r>
        <w:rPr>
          <w:sz w:val="28"/>
          <w:szCs w:val="28"/>
        </w:rPr>
        <w:t>Torque Convertor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13,727</w:t>
      </w:r>
    </w:p>
    <w:p w:rsidR="000A089A" w:rsidRDefault="000A089A" w:rsidP="0009476A">
      <w:pPr>
        <w:spacing w:after="0"/>
        <w:rPr>
          <w:sz w:val="28"/>
          <w:szCs w:val="28"/>
        </w:rPr>
      </w:pPr>
      <w:r>
        <w:rPr>
          <w:sz w:val="28"/>
          <w:szCs w:val="28"/>
        </w:rPr>
        <w:t>Hyd. Pump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27,237</w:t>
      </w:r>
    </w:p>
    <w:p w:rsidR="000A089A" w:rsidRDefault="000A089A" w:rsidP="0009476A">
      <w:pPr>
        <w:spacing w:after="0"/>
        <w:rPr>
          <w:sz w:val="28"/>
          <w:szCs w:val="28"/>
        </w:rPr>
      </w:pPr>
      <w:r>
        <w:rPr>
          <w:sz w:val="28"/>
          <w:szCs w:val="28"/>
        </w:rPr>
        <w:t>Final Drives</w:t>
      </w:r>
      <w:r w:rsidR="00E87AB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87AB5">
        <w:rPr>
          <w:sz w:val="28"/>
          <w:szCs w:val="28"/>
        </w:rPr>
        <w:t xml:space="preserve"> </w:t>
      </w:r>
      <w:r w:rsidR="001D53B0">
        <w:rPr>
          <w:sz w:val="28"/>
          <w:szCs w:val="28"/>
        </w:rPr>
        <w:t xml:space="preserve">LH &amp; RH - </w:t>
      </w:r>
      <w:r>
        <w:rPr>
          <w:sz w:val="28"/>
          <w:szCs w:val="28"/>
        </w:rPr>
        <w:t xml:space="preserve">13,727 </w:t>
      </w:r>
    </w:p>
    <w:p w:rsidR="00A80F47" w:rsidRDefault="00A80F47" w:rsidP="0009476A">
      <w:pPr>
        <w:spacing w:after="0"/>
        <w:rPr>
          <w:sz w:val="28"/>
          <w:szCs w:val="28"/>
        </w:rPr>
      </w:pPr>
      <w:r>
        <w:rPr>
          <w:sz w:val="28"/>
          <w:szCs w:val="28"/>
        </w:rPr>
        <w:t>Tracks</w:t>
      </w:r>
      <w:r w:rsidR="00E87AB5">
        <w:rPr>
          <w:sz w:val="28"/>
          <w:szCs w:val="28"/>
        </w:rPr>
        <w:t xml:space="preserve"> </w:t>
      </w:r>
      <w:r w:rsidR="000A089A">
        <w:rPr>
          <w:sz w:val="28"/>
          <w:szCs w:val="28"/>
        </w:rPr>
        <w:t>-</w:t>
      </w:r>
      <w:r w:rsidR="00E87AB5">
        <w:rPr>
          <w:sz w:val="28"/>
          <w:szCs w:val="28"/>
        </w:rPr>
        <w:t xml:space="preserve"> </w:t>
      </w:r>
      <w:r w:rsidR="000A089A">
        <w:rPr>
          <w:sz w:val="28"/>
          <w:szCs w:val="28"/>
        </w:rPr>
        <w:t>27,237</w:t>
      </w:r>
      <w:r w:rsidR="001D53B0">
        <w:rPr>
          <w:sz w:val="28"/>
          <w:szCs w:val="28"/>
        </w:rPr>
        <w:tab/>
      </w:r>
      <w:r w:rsidR="001D53B0">
        <w:rPr>
          <w:sz w:val="28"/>
          <w:szCs w:val="28"/>
        </w:rPr>
        <w:tab/>
      </w:r>
      <w:r w:rsidR="001D53B0">
        <w:rPr>
          <w:sz w:val="28"/>
          <w:szCs w:val="28"/>
        </w:rPr>
        <w:tab/>
      </w:r>
      <w:r>
        <w:rPr>
          <w:sz w:val="28"/>
          <w:szCs w:val="28"/>
        </w:rPr>
        <w:t>Track Frames – 27,237</w:t>
      </w:r>
    </w:p>
    <w:p w:rsidR="00E87AB5" w:rsidRDefault="001D53B0" w:rsidP="0009476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Blade </w:t>
      </w:r>
      <w:r w:rsidR="000A089A">
        <w:rPr>
          <w:sz w:val="28"/>
          <w:szCs w:val="28"/>
        </w:rPr>
        <w:t>Cylinders</w:t>
      </w:r>
      <w:r w:rsidR="00E87AB5">
        <w:rPr>
          <w:sz w:val="28"/>
          <w:szCs w:val="28"/>
        </w:rPr>
        <w:t xml:space="preserve"> </w:t>
      </w:r>
      <w:r w:rsidR="000A089A">
        <w:rPr>
          <w:sz w:val="28"/>
          <w:szCs w:val="28"/>
        </w:rPr>
        <w:t>-</w:t>
      </w:r>
      <w:r w:rsidR="00E87AB5">
        <w:rPr>
          <w:sz w:val="28"/>
          <w:szCs w:val="28"/>
        </w:rPr>
        <w:t xml:space="preserve"> </w:t>
      </w:r>
      <w:r w:rsidR="000A089A">
        <w:rPr>
          <w:sz w:val="28"/>
          <w:szCs w:val="28"/>
        </w:rPr>
        <w:t xml:space="preserve">27,237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87AB5">
        <w:rPr>
          <w:sz w:val="28"/>
          <w:szCs w:val="28"/>
        </w:rPr>
        <w:t>Winch – 27,237</w:t>
      </w:r>
    </w:p>
    <w:p w:rsidR="00CB0197" w:rsidRPr="00CB0197" w:rsidRDefault="00CB0197" w:rsidP="001D53B0">
      <w:pPr>
        <w:rPr>
          <w:b/>
          <w:sz w:val="16"/>
          <w:szCs w:val="16"/>
        </w:rPr>
      </w:pPr>
    </w:p>
    <w:p w:rsidR="001D53B0" w:rsidRPr="004C2CEB" w:rsidRDefault="001D53B0" w:rsidP="001D53B0">
      <w:pPr>
        <w:rPr>
          <w:b/>
          <w:sz w:val="28"/>
          <w:szCs w:val="28"/>
        </w:rPr>
      </w:pPr>
      <w:r w:rsidRPr="004C2CEB">
        <w:rPr>
          <w:b/>
          <w:sz w:val="28"/>
          <w:szCs w:val="28"/>
        </w:rPr>
        <w:t xml:space="preserve">See </w:t>
      </w:r>
      <w:r>
        <w:rPr>
          <w:b/>
          <w:sz w:val="28"/>
          <w:szCs w:val="28"/>
        </w:rPr>
        <w:t>the following 3</w:t>
      </w:r>
      <w:r w:rsidRPr="004C2CEB">
        <w:rPr>
          <w:b/>
          <w:sz w:val="28"/>
          <w:szCs w:val="28"/>
        </w:rPr>
        <w:t xml:space="preserve"> pictures of the dozer taken in January 2018</w:t>
      </w:r>
    </w:p>
    <w:p w:rsidR="001D53B0" w:rsidRPr="000A089A" w:rsidRDefault="001D53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4458" cy="4890529"/>
            <wp:effectExtent l="6032" t="0" r="0" b="0"/>
            <wp:docPr id="1" name="Picture 1" descr="C:\Users\GrahamH\AppData\Local\Microsoft\Windows\Temporary Internet Files\Content.Outlook\DPK2BLFR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hamH\AppData\Local\Microsoft\Windows\Temporary Internet Files\Content.Outlook\DPK2BLFR\IMG_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8" r="24449" b="5251"/>
                    <a:stretch/>
                  </pic:blipFill>
                  <pic:spPr bwMode="auto">
                    <a:xfrm rot="5400000">
                      <a:off x="0" y="0"/>
                      <a:ext cx="3282130" cy="49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3B0" w:rsidRDefault="005750E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88648" cy="5201938"/>
            <wp:effectExtent l="318" t="0" r="0" b="0"/>
            <wp:docPr id="3" name="Picture 3" descr="C:\Users\GrahamH\AppData\Local\Microsoft\Windows\Temporary Internet Files\Content.Outlook\DPK2BLFR\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hamH\AppData\Local\Microsoft\Windows\Temporary Internet Files\Content.Outlook\DPK2BLFR\IMG_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1" r="20331"/>
                    <a:stretch/>
                  </pic:blipFill>
                  <pic:spPr bwMode="auto">
                    <a:xfrm rot="5400000">
                      <a:off x="0" y="0"/>
                      <a:ext cx="3496031" cy="52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9A" w:rsidRDefault="001D53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0682" cy="5392087"/>
            <wp:effectExtent l="0" t="3810" r="0" b="3175"/>
            <wp:docPr id="2" name="Picture 2" descr="C:\Users\GrahamH\AppData\Local\Microsoft\Windows\Temporary Internet Files\Content.Outlook\DPK2BLFR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hamH\AppData\Local\Microsoft\Windows\Temporary Internet Files\Content.Outlook\DPK2BLFR\IMG_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4" t="-3819" r="26776" b="3819"/>
                    <a:stretch/>
                  </pic:blipFill>
                  <pic:spPr bwMode="auto">
                    <a:xfrm rot="5400000">
                      <a:off x="0" y="0"/>
                      <a:ext cx="3879033" cy="541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F70" w:rsidRDefault="00A27F70">
      <w:pPr>
        <w:rPr>
          <w:sz w:val="28"/>
          <w:szCs w:val="28"/>
        </w:rPr>
      </w:pPr>
    </w:p>
    <w:sectPr w:rsidR="00A27F70" w:rsidSect="00DA4C17">
      <w:footerReference w:type="default" r:id="rId10"/>
      <w:pgSz w:w="12240" w:h="15840"/>
      <w:pgMar w:top="810" w:right="1440" w:bottom="1080" w:left="1440" w:header="720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0E0" w:rsidRDefault="005750E0" w:rsidP="005750E0">
      <w:pPr>
        <w:spacing w:after="0" w:line="240" w:lineRule="auto"/>
      </w:pPr>
      <w:r>
        <w:separator/>
      </w:r>
    </w:p>
  </w:endnote>
  <w:endnote w:type="continuationSeparator" w:id="0">
    <w:p w:rsidR="005750E0" w:rsidRDefault="005750E0" w:rsidP="00575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14160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750E0" w:rsidRDefault="005750E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729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729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750E0" w:rsidRDefault="005750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0E0" w:rsidRDefault="005750E0" w:rsidP="005750E0">
      <w:pPr>
        <w:spacing w:after="0" w:line="240" w:lineRule="auto"/>
      </w:pPr>
      <w:r>
        <w:separator/>
      </w:r>
    </w:p>
  </w:footnote>
  <w:footnote w:type="continuationSeparator" w:id="0">
    <w:p w:rsidR="005750E0" w:rsidRDefault="005750E0" w:rsidP="00575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FEC"/>
    <w:rsid w:val="00043BD1"/>
    <w:rsid w:val="00050BAB"/>
    <w:rsid w:val="00072130"/>
    <w:rsid w:val="0009476A"/>
    <w:rsid w:val="000A089A"/>
    <w:rsid w:val="000E565F"/>
    <w:rsid w:val="00100E9B"/>
    <w:rsid w:val="001D53B0"/>
    <w:rsid w:val="00317A3C"/>
    <w:rsid w:val="003C7B45"/>
    <w:rsid w:val="005750E0"/>
    <w:rsid w:val="005A1109"/>
    <w:rsid w:val="006D74F1"/>
    <w:rsid w:val="00835FBA"/>
    <w:rsid w:val="0083729D"/>
    <w:rsid w:val="009519BE"/>
    <w:rsid w:val="00A27F70"/>
    <w:rsid w:val="00A80F47"/>
    <w:rsid w:val="00C05B60"/>
    <w:rsid w:val="00C9797A"/>
    <w:rsid w:val="00CB0197"/>
    <w:rsid w:val="00DA4C17"/>
    <w:rsid w:val="00E32FEC"/>
    <w:rsid w:val="00E87AB5"/>
    <w:rsid w:val="00EF6774"/>
    <w:rsid w:val="00F4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3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5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0E0"/>
  </w:style>
  <w:style w:type="paragraph" w:styleId="Footer">
    <w:name w:val="footer"/>
    <w:basedOn w:val="Normal"/>
    <w:link w:val="FooterChar"/>
    <w:uiPriority w:val="99"/>
    <w:unhideWhenUsed/>
    <w:rsid w:val="00575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0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3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5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0E0"/>
  </w:style>
  <w:style w:type="paragraph" w:styleId="Footer">
    <w:name w:val="footer"/>
    <w:basedOn w:val="Normal"/>
    <w:link w:val="FooterChar"/>
    <w:uiPriority w:val="99"/>
    <w:unhideWhenUsed/>
    <w:rsid w:val="00575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447955D3</Template>
  <TotalTime>0</TotalTime>
  <Pages>2</Pages>
  <Words>68</Words>
  <Characters>394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CNRL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Forrester</dc:creator>
  <cp:lastModifiedBy>Ross Kirkpatrick</cp:lastModifiedBy>
  <cp:revision>2</cp:revision>
  <cp:lastPrinted>2018-03-05T18:20:00Z</cp:lastPrinted>
  <dcterms:created xsi:type="dcterms:W3CDTF">2018-05-23T15:30:00Z</dcterms:created>
  <dcterms:modified xsi:type="dcterms:W3CDTF">2018-05-23T15:30:00Z</dcterms:modified>
</cp:coreProperties>
</file>